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A12D3" w14:textId="1E481BF5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2321086F" w14:textId="23355A14" w:rsidR="00477680" w:rsidRDefault="00477680" w:rsidP="0047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EF19D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7BC1D90D" w14:textId="77777777" w:rsidR="00DC43A0" w:rsidRPr="00DC43A0" w:rsidRDefault="00DC43A0" w:rsidP="0047768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54D5A1F" w14:textId="016E33B2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2D27B23A" w14:textId="48EE35AC" w:rsidR="00D1067D" w:rsidRPr="00D21DC0" w:rsidRDefault="00D1067D" w:rsidP="00D106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D21DC0">
        <w:rPr>
          <w:rFonts w:ascii="Times New Roman" w:hAnsi="Times New Roman" w:cs="Times New Roman"/>
          <w:b/>
          <w:bCs/>
          <w:sz w:val="28"/>
          <w:szCs w:val="28"/>
        </w:rPr>
        <w:t>кспертиз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D21DC0">
        <w:rPr>
          <w:rFonts w:ascii="Times New Roman" w:hAnsi="Times New Roman" w:cs="Times New Roman"/>
          <w:b/>
          <w:bCs/>
          <w:sz w:val="28"/>
          <w:szCs w:val="28"/>
        </w:rPr>
        <w:t xml:space="preserve"> проектов муниципальных правовых актов в части, касающейся расходных обязательств Златоустовского городского округа, </w:t>
      </w:r>
    </w:p>
    <w:p w14:paraId="43874242" w14:textId="6D5F6FC2" w:rsidR="00477680" w:rsidRPr="0035517C" w:rsidRDefault="00D1067D" w:rsidP="003551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DC0">
        <w:rPr>
          <w:rFonts w:ascii="Times New Roman" w:hAnsi="Times New Roman" w:cs="Times New Roman"/>
          <w:b/>
          <w:bCs/>
          <w:sz w:val="28"/>
          <w:szCs w:val="28"/>
        </w:rPr>
        <w:t>муниципальных правовых актов, приводящих к изменению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6D7F">
        <w:rPr>
          <w:rFonts w:ascii="Times New Roman" w:hAnsi="Times New Roman"/>
          <w:b/>
          <w:sz w:val="28"/>
          <w:szCs w:val="28"/>
        </w:rPr>
        <w:t xml:space="preserve">за </w:t>
      </w:r>
      <w:r w:rsidR="000B6DEA">
        <w:rPr>
          <w:rFonts w:ascii="Times New Roman" w:hAnsi="Times New Roman"/>
          <w:b/>
          <w:sz w:val="28"/>
          <w:szCs w:val="28"/>
        </w:rPr>
        <w:t>2</w:t>
      </w:r>
      <w:r w:rsidR="00DB6D7F">
        <w:rPr>
          <w:rFonts w:ascii="Times New Roman" w:hAnsi="Times New Roman"/>
          <w:b/>
          <w:sz w:val="28"/>
          <w:szCs w:val="28"/>
        </w:rPr>
        <w:t xml:space="preserve"> квартал 202</w:t>
      </w:r>
      <w:r w:rsidR="00AE28C5">
        <w:rPr>
          <w:rFonts w:ascii="Times New Roman" w:hAnsi="Times New Roman"/>
          <w:b/>
          <w:sz w:val="28"/>
          <w:szCs w:val="28"/>
        </w:rPr>
        <w:t>5</w:t>
      </w:r>
      <w:r w:rsidR="00DB6D7F">
        <w:rPr>
          <w:rFonts w:ascii="Times New Roman" w:hAnsi="Times New Roman"/>
          <w:b/>
          <w:sz w:val="28"/>
          <w:szCs w:val="28"/>
        </w:rPr>
        <w:t>г.</w:t>
      </w:r>
    </w:p>
    <w:p w14:paraId="7B6BE90F" w14:textId="77777777" w:rsidR="00477680" w:rsidRPr="00DC43A0" w:rsidRDefault="0047768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D834E9" w14:textId="79863ABD" w:rsidR="006A1190" w:rsidRPr="00DB6D7F" w:rsidRDefault="00656602" w:rsidP="00494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7F">
        <w:rPr>
          <w:rFonts w:ascii="Times New Roman" w:hAnsi="Times New Roman" w:cs="Times New Roman"/>
          <w:sz w:val="28"/>
          <w:szCs w:val="28"/>
        </w:rPr>
        <w:t>Экспертно-аналитическ</w:t>
      </w:r>
      <w:r w:rsidR="00AE28C5">
        <w:rPr>
          <w:rFonts w:ascii="Times New Roman" w:hAnsi="Times New Roman" w:cs="Times New Roman"/>
          <w:sz w:val="28"/>
          <w:szCs w:val="28"/>
        </w:rPr>
        <w:t>ие</w:t>
      </w:r>
      <w:r w:rsidRPr="00DB6D7F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E28C5">
        <w:rPr>
          <w:rFonts w:ascii="Times New Roman" w:hAnsi="Times New Roman" w:cs="Times New Roman"/>
          <w:sz w:val="28"/>
          <w:szCs w:val="28"/>
        </w:rPr>
        <w:t>я</w:t>
      </w:r>
      <w:r w:rsidRPr="00DB6D7F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AE28C5">
        <w:rPr>
          <w:rFonts w:ascii="Times New Roman" w:hAnsi="Times New Roman" w:cs="Times New Roman"/>
          <w:sz w:val="28"/>
          <w:szCs w:val="28"/>
        </w:rPr>
        <w:t>ы</w:t>
      </w:r>
      <w:r w:rsidRPr="00DB6D7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стать</w:t>
      </w:r>
      <w:r w:rsidR="00A778F9" w:rsidRPr="00DB6D7F">
        <w:rPr>
          <w:rFonts w:ascii="Times New Roman" w:hAnsi="Times New Roman" w:cs="Times New Roman"/>
          <w:sz w:val="28"/>
          <w:szCs w:val="28"/>
        </w:rPr>
        <w:t>и</w:t>
      </w:r>
      <w:r w:rsidRPr="00DB6D7F">
        <w:rPr>
          <w:rFonts w:ascii="Times New Roman" w:hAnsi="Times New Roman" w:cs="Times New Roman"/>
          <w:sz w:val="28"/>
          <w:szCs w:val="28"/>
        </w:rPr>
        <w:t xml:space="preserve"> 9 </w:t>
      </w:r>
      <w:bookmarkStart w:id="0" w:name="_Hlk92200911"/>
      <w:r w:rsidRPr="00DB6D7F">
        <w:rPr>
          <w:rFonts w:ascii="Times New Roman" w:hAnsi="Times New Roman" w:cs="Times New Roman"/>
          <w:sz w:val="28"/>
          <w:szCs w:val="28"/>
        </w:rPr>
        <w:t>Федерального закона от 07.02.2011 №6-ФЗ</w:t>
      </w:r>
      <w:bookmarkEnd w:id="0"/>
      <w:r w:rsidRPr="00DB6D7F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и деятельности контрольно-счетных органов субъектов</w:t>
      </w:r>
      <w:r w:rsidR="00616639" w:rsidRPr="00DB6D7F">
        <w:rPr>
          <w:rFonts w:ascii="Times New Roman" w:hAnsi="Times New Roman" w:cs="Times New Roman"/>
          <w:sz w:val="28"/>
          <w:szCs w:val="28"/>
        </w:rPr>
        <w:t> </w:t>
      </w:r>
      <w:r w:rsidRPr="00DB6D7F">
        <w:rPr>
          <w:rFonts w:ascii="Times New Roman" w:hAnsi="Times New Roman" w:cs="Times New Roman"/>
          <w:sz w:val="28"/>
          <w:szCs w:val="28"/>
        </w:rPr>
        <w:t xml:space="preserve">РФ и муниципальных образований», </w:t>
      </w:r>
      <w:r w:rsidR="00616639" w:rsidRPr="00DB6D7F">
        <w:rPr>
          <w:rFonts w:ascii="Times New Roman" w:hAnsi="Times New Roman" w:cs="Times New Roman"/>
          <w:sz w:val="28"/>
          <w:szCs w:val="28"/>
        </w:rPr>
        <w:t>на основании пункт</w:t>
      </w:r>
      <w:r w:rsidR="00C12AD2" w:rsidRPr="00DB6D7F">
        <w:rPr>
          <w:rFonts w:ascii="Times New Roman" w:hAnsi="Times New Roman" w:cs="Times New Roman"/>
          <w:sz w:val="28"/>
          <w:szCs w:val="28"/>
        </w:rPr>
        <w:t>ов</w:t>
      </w:r>
      <w:r w:rsidR="00616639" w:rsidRPr="00DB6D7F">
        <w:rPr>
          <w:rFonts w:ascii="Times New Roman" w:hAnsi="Times New Roman" w:cs="Times New Roman"/>
          <w:sz w:val="28"/>
          <w:szCs w:val="28"/>
        </w:rPr>
        <w:t xml:space="preserve"> </w:t>
      </w:r>
      <w:r w:rsidR="00D1067D">
        <w:rPr>
          <w:rFonts w:ascii="Times New Roman" w:hAnsi="Times New Roman" w:cs="Times New Roman"/>
          <w:sz w:val="28"/>
          <w:szCs w:val="28"/>
        </w:rPr>
        <w:t>1</w:t>
      </w:r>
      <w:r w:rsidR="00AE28C5">
        <w:rPr>
          <w:rFonts w:ascii="Times New Roman" w:hAnsi="Times New Roman" w:cs="Times New Roman"/>
          <w:sz w:val="28"/>
          <w:szCs w:val="28"/>
        </w:rPr>
        <w:t>1</w:t>
      </w:r>
      <w:r w:rsidR="00D1067D">
        <w:rPr>
          <w:rFonts w:ascii="Times New Roman" w:hAnsi="Times New Roman" w:cs="Times New Roman"/>
          <w:sz w:val="28"/>
          <w:szCs w:val="28"/>
        </w:rPr>
        <w:t>, 1</w:t>
      </w:r>
      <w:r w:rsidR="00AE28C5">
        <w:rPr>
          <w:rFonts w:ascii="Times New Roman" w:hAnsi="Times New Roman" w:cs="Times New Roman"/>
          <w:sz w:val="28"/>
          <w:szCs w:val="28"/>
        </w:rPr>
        <w:t>2</w:t>
      </w:r>
      <w:r w:rsidR="00C5593B" w:rsidRPr="00DB6D7F">
        <w:rPr>
          <w:rFonts w:ascii="Times New Roman" w:hAnsi="Times New Roman" w:cs="Times New Roman"/>
          <w:sz w:val="28"/>
          <w:szCs w:val="28"/>
        </w:rPr>
        <w:t xml:space="preserve"> </w:t>
      </w:r>
      <w:r w:rsidRPr="00DB6D7F">
        <w:rPr>
          <w:rFonts w:ascii="Times New Roman" w:hAnsi="Times New Roman" w:cs="Times New Roman"/>
          <w:sz w:val="28"/>
          <w:szCs w:val="28"/>
        </w:rPr>
        <w:t>раздела</w:t>
      </w:r>
      <w:r w:rsidR="00616639" w:rsidRPr="00DB6D7F">
        <w:rPr>
          <w:rFonts w:ascii="Times New Roman" w:hAnsi="Times New Roman" w:cs="Times New Roman"/>
          <w:sz w:val="28"/>
          <w:szCs w:val="28"/>
        </w:rPr>
        <w:t> </w:t>
      </w:r>
      <w:r w:rsidRPr="00DB6D7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B6D7F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</w:t>
      </w:r>
      <w:r w:rsidR="00D71FF7" w:rsidRPr="00DB6D7F">
        <w:rPr>
          <w:rFonts w:ascii="Times New Roman" w:hAnsi="Times New Roman" w:cs="Times New Roman"/>
          <w:sz w:val="28"/>
          <w:szCs w:val="28"/>
        </w:rPr>
        <w:t xml:space="preserve"> ЗГО</w:t>
      </w:r>
      <w:r w:rsidRPr="00DB6D7F">
        <w:rPr>
          <w:rFonts w:ascii="Times New Roman" w:hAnsi="Times New Roman" w:cs="Times New Roman"/>
          <w:sz w:val="28"/>
          <w:szCs w:val="28"/>
        </w:rPr>
        <w:t xml:space="preserve"> на 202</w:t>
      </w:r>
      <w:r w:rsidR="00AE28C5">
        <w:rPr>
          <w:rFonts w:ascii="Times New Roman" w:hAnsi="Times New Roman" w:cs="Times New Roman"/>
          <w:sz w:val="28"/>
          <w:szCs w:val="28"/>
        </w:rPr>
        <w:t>5</w:t>
      </w:r>
      <w:r w:rsidRPr="00DB6D7F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1C449F09" w14:textId="4FEC2491" w:rsidR="00DB6D7F" w:rsidRPr="00DB6D7F" w:rsidRDefault="00DB6D7F" w:rsidP="00DB6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D7F">
        <w:rPr>
          <w:rFonts w:ascii="Times New Roman" w:hAnsi="Times New Roman" w:cs="Times New Roman"/>
          <w:sz w:val="28"/>
          <w:szCs w:val="28"/>
        </w:rPr>
        <w:t>Проведение экспертизы муниципальных правовых актов (решений, постановлений</w:t>
      </w:r>
      <w:r w:rsidR="000B6DEA">
        <w:rPr>
          <w:rFonts w:ascii="Times New Roman" w:hAnsi="Times New Roman" w:cs="Times New Roman"/>
          <w:sz w:val="28"/>
          <w:szCs w:val="28"/>
        </w:rPr>
        <w:t>, распоряжений</w:t>
      </w:r>
      <w:r w:rsidRPr="00DB6D7F">
        <w:rPr>
          <w:rFonts w:ascii="Times New Roman" w:hAnsi="Times New Roman" w:cs="Times New Roman"/>
          <w:sz w:val="28"/>
          <w:szCs w:val="28"/>
        </w:rPr>
        <w:t>) до их принятия позволяет предотвратить нарушения действующего законодательства, предупредить незаконное и неэффективное расходование бюджетных средств, исключить финансирование расходов, не</w:t>
      </w:r>
      <w:r w:rsidR="00D1067D">
        <w:rPr>
          <w:rFonts w:ascii="Times New Roman" w:hAnsi="Times New Roman" w:cs="Times New Roman"/>
          <w:sz w:val="28"/>
          <w:szCs w:val="28"/>
        </w:rPr>
        <w:t> </w:t>
      </w:r>
      <w:r w:rsidRPr="00DB6D7F">
        <w:rPr>
          <w:rFonts w:ascii="Times New Roman" w:hAnsi="Times New Roman" w:cs="Times New Roman"/>
          <w:sz w:val="28"/>
          <w:szCs w:val="28"/>
        </w:rPr>
        <w:t>относящихся к полномочиям органов местного самоуправления.</w:t>
      </w:r>
    </w:p>
    <w:p w14:paraId="3F161898" w14:textId="77777777" w:rsidR="00C12AD2" w:rsidRPr="00DB6D7F" w:rsidRDefault="00494BC8" w:rsidP="00494BC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D7F">
        <w:rPr>
          <w:rFonts w:ascii="Times New Roman" w:hAnsi="Times New Roman" w:cs="Times New Roman"/>
          <w:sz w:val="28"/>
          <w:szCs w:val="28"/>
        </w:rPr>
        <w:t>Цел</w:t>
      </w:r>
      <w:r w:rsidR="00C12AD2" w:rsidRPr="00DB6D7F">
        <w:rPr>
          <w:rFonts w:ascii="Times New Roman" w:hAnsi="Times New Roman" w:cs="Times New Roman"/>
          <w:sz w:val="28"/>
          <w:szCs w:val="28"/>
        </w:rPr>
        <w:t>ями</w:t>
      </w:r>
      <w:r w:rsidRPr="00DB6D7F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 явля</w:t>
      </w:r>
      <w:r w:rsidR="00C12AD2" w:rsidRPr="00DB6D7F">
        <w:rPr>
          <w:rFonts w:ascii="Times New Roman" w:hAnsi="Times New Roman" w:cs="Times New Roman"/>
          <w:sz w:val="28"/>
          <w:szCs w:val="28"/>
        </w:rPr>
        <w:t>ю</w:t>
      </w:r>
      <w:r w:rsidRPr="00DB6D7F">
        <w:rPr>
          <w:rFonts w:ascii="Times New Roman" w:hAnsi="Times New Roman" w:cs="Times New Roman"/>
          <w:sz w:val="28"/>
          <w:szCs w:val="28"/>
        </w:rPr>
        <w:t>тся</w:t>
      </w:r>
      <w:r w:rsidR="00C12AD2" w:rsidRPr="00DB6D7F">
        <w:rPr>
          <w:rFonts w:ascii="Times New Roman" w:hAnsi="Times New Roman" w:cs="Times New Roman"/>
          <w:sz w:val="28"/>
          <w:szCs w:val="28"/>
        </w:rPr>
        <w:t>:</w:t>
      </w:r>
    </w:p>
    <w:p w14:paraId="57306ADA" w14:textId="01C5FC45" w:rsidR="00AE28C5" w:rsidRPr="00AE28C5" w:rsidRDefault="00AE28C5" w:rsidP="00AE28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28C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Pr="00AE28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AE28C5">
        <w:rPr>
          <w:rFonts w:ascii="Times New Roman" w:hAnsi="Times New Roman"/>
          <w:sz w:val="28"/>
          <w:szCs w:val="28"/>
        </w:rPr>
        <w:t>ценка законности расходного обязательства Златоустовского городского округа и его влияние на бюджет округа;</w:t>
      </w:r>
    </w:p>
    <w:p w14:paraId="77800D8D" w14:textId="70786FCF" w:rsidR="00AE28C5" w:rsidRPr="00AE28C5" w:rsidRDefault="00AE28C5" w:rsidP="00AE28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28C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AE28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AE28C5">
        <w:rPr>
          <w:rFonts w:ascii="Times New Roman" w:hAnsi="Times New Roman"/>
          <w:sz w:val="28"/>
          <w:szCs w:val="28"/>
        </w:rPr>
        <w:t>ценка законности расходных обязательств Златоустовского городского округа и их влияние на бюджет округа;</w:t>
      </w:r>
    </w:p>
    <w:p w14:paraId="4430A6AA" w14:textId="77777777" w:rsidR="000B6DEA" w:rsidRDefault="00AE28C5" w:rsidP="000B6D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28C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Pr="00AE28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AE28C5">
        <w:rPr>
          <w:rFonts w:ascii="Times New Roman" w:hAnsi="Times New Roman"/>
          <w:sz w:val="28"/>
          <w:szCs w:val="28"/>
        </w:rPr>
        <w:t>нализ изменения доходной части бюджета Златоустовского городского округа.</w:t>
      </w:r>
    </w:p>
    <w:p w14:paraId="216F9534" w14:textId="77777777" w:rsidR="000B6DEA" w:rsidRPr="000B6DEA" w:rsidRDefault="000B6DEA" w:rsidP="000B6D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втором квартале 2025 года Контрольно-счетной палатой ЗГО подготовлены заключения на 14 проектов муниципальных правовых актов, из них: </w:t>
      </w:r>
    </w:p>
    <w:p w14:paraId="50BBBB64" w14:textId="77777777" w:rsidR="000B6DEA" w:rsidRPr="000B6DEA" w:rsidRDefault="000B6DEA" w:rsidP="000B6D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- 13 заключений по результатам проведения экспертизы проектов муниципальных правовых актов в части, касающейся расходных обязательств Златоустовского городского округа; </w:t>
      </w:r>
    </w:p>
    <w:p w14:paraId="4D10BA74" w14:textId="77777777" w:rsidR="000B6DEA" w:rsidRPr="000B6DEA" w:rsidRDefault="000B6DEA" w:rsidP="000B6D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DEA">
        <w:rPr>
          <w:rFonts w:ascii="Times New Roman" w:eastAsia="Times New Roman" w:hAnsi="Times New Roman" w:cs="Times New Roman"/>
          <w:sz w:val="28"/>
          <w:szCs w:val="28"/>
          <w:lang w:eastAsia="ru-RU"/>
        </w:rPr>
        <w:t>- 1 заключение по результатам проведения экспертизы проекта муниципального правового акта, приводящего к изменению доходов местного бюджета.</w:t>
      </w:r>
    </w:p>
    <w:p w14:paraId="59614609" w14:textId="52570482" w:rsidR="000B6DEA" w:rsidRDefault="000B6DEA" w:rsidP="00DC43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D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Подробная информация представлена в таблице</w:t>
      </w:r>
      <w:r w:rsidR="00DC43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D39324" w14:textId="77777777" w:rsidR="00DC43A0" w:rsidRDefault="00DC43A0" w:rsidP="00DC43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D8A604" w14:textId="77777777" w:rsidR="00DC43A0" w:rsidRDefault="00DC43A0" w:rsidP="00DC43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E68C40" w14:textId="77777777" w:rsidR="00DC43A0" w:rsidRDefault="00DC43A0" w:rsidP="00DC43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BF956" w14:textId="77777777" w:rsidR="00DC43A0" w:rsidRDefault="00DC43A0" w:rsidP="00DC4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DEE43C" w14:textId="77777777" w:rsidR="00DC43A0" w:rsidRDefault="00DC43A0" w:rsidP="00DC4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A5557B" w14:textId="77777777" w:rsidR="00DC43A0" w:rsidRDefault="00DC43A0" w:rsidP="00DC4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64D5E2" w14:textId="77777777" w:rsidR="00DC43A0" w:rsidRPr="000B6DEA" w:rsidRDefault="00DC43A0" w:rsidP="00DC4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C8B232" w14:textId="77777777" w:rsidR="000B6DEA" w:rsidRPr="000B6DEA" w:rsidRDefault="000B6DEA" w:rsidP="000B6DE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0B6DEA">
        <w:rPr>
          <w:rFonts w:ascii="Times New Roman" w:eastAsia="Times New Roman" w:hAnsi="Times New Roman" w:cs="Times New Roman"/>
          <w:lang w:eastAsia="ru-RU"/>
        </w:rPr>
        <w:lastRenderedPageBreak/>
        <w:t>Таблица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4894"/>
        <w:gridCol w:w="1276"/>
        <w:gridCol w:w="3260"/>
      </w:tblGrid>
      <w:tr w:rsidR="000B6DEA" w:rsidRPr="000B6DEA" w14:paraId="77130B2B" w14:textId="77777777" w:rsidTr="00DE1788">
        <w:trPr>
          <w:trHeight w:val="733"/>
          <w:tblHeader/>
        </w:trPr>
        <w:tc>
          <w:tcPr>
            <w:tcW w:w="459" w:type="dxa"/>
            <w:shd w:val="clear" w:color="auto" w:fill="auto"/>
            <w:vAlign w:val="center"/>
          </w:tcPr>
          <w:p w14:paraId="4568E35B" w14:textId="77777777" w:rsidR="000B6DEA" w:rsidRPr="000B6DEA" w:rsidRDefault="000B6DEA" w:rsidP="000B6D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bookmarkStart w:id="1" w:name="_Hlk139040934"/>
            <w:bookmarkStart w:id="2" w:name="_Hlk92194210"/>
            <w:r w:rsidRPr="000B6D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63E706ED" w14:textId="77777777" w:rsidR="000B6DEA" w:rsidRPr="000B6DEA" w:rsidRDefault="000B6DEA" w:rsidP="000B6D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Наименование проекта муниципального </w:t>
            </w:r>
          </w:p>
          <w:p w14:paraId="3101AF61" w14:textId="77777777" w:rsidR="000B6DEA" w:rsidRPr="000B6DEA" w:rsidRDefault="000B6DEA" w:rsidP="000B6D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правового акта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B1EAB1" w14:textId="77777777" w:rsidR="000B6DEA" w:rsidRPr="000B6DEA" w:rsidRDefault="000B6DEA" w:rsidP="000B6D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Заключение            КСП ЗГО</w:t>
            </w:r>
          </w:p>
          <w:p w14:paraId="4C854298" w14:textId="77777777" w:rsidR="000B6DEA" w:rsidRPr="000B6DEA" w:rsidRDefault="000B6DEA" w:rsidP="000B6D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(№, дата)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8A733" w14:textId="77777777" w:rsidR="000B6DEA" w:rsidRPr="000B6DEA" w:rsidRDefault="000B6DEA" w:rsidP="000B6D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Примечание</w:t>
            </w:r>
          </w:p>
        </w:tc>
      </w:tr>
      <w:tr w:rsidR="000B6DEA" w:rsidRPr="000B6DEA" w14:paraId="71391897" w14:textId="77777777" w:rsidTr="00874CE5">
        <w:trPr>
          <w:trHeight w:val="121"/>
        </w:trPr>
        <w:tc>
          <w:tcPr>
            <w:tcW w:w="988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A060F1" w14:textId="77777777" w:rsidR="000B6DEA" w:rsidRPr="000B6DEA" w:rsidRDefault="000B6DEA" w:rsidP="000B6D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Проекты муниципальных правовых актов в части, касающейся расходных обязательств</w:t>
            </w:r>
          </w:p>
          <w:p w14:paraId="13B3BBD2" w14:textId="77777777" w:rsidR="000B6DEA" w:rsidRPr="000B6DEA" w:rsidRDefault="000B6DEA" w:rsidP="000B6D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Златоустовского городского округа</w:t>
            </w:r>
          </w:p>
        </w:tc>
      </w:tr>
      <w:bookmarkEnd w:id="2"/>
      <w:tr w:rsidR="000B6DEA" w:rsidRPr="000B6DEA" w14:paraId="5B165407" w14:textId="77777777" w:rsidTr="00DE1788">
        <w:trPr>
          <w:trHeight w:val="4503"/>
        </w:trPr>
        <w:tc>
          <w:tcPr>
            <w:tcW w:w="459" w:type="dxa"/>
            <w:shd w:val="clear" w:color="auto" w:fill="auto"/>
            <w:vAlign w:val="center"/>
          </w:tcPr>
          <w:p w14:paraId="367146A0" w14:textId="77777777" w:rsidR="000B6DEA" w:rsidRPr="000B6DEA" w:rsidRDefault="000B6DEA" w:rsidP="000B6DE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4603" w14:textId="77777777" w:rsidR="000B6DEA" w:rsidRPr="000B6DEA" w:rsidRDefault="000B6DEA" w:rsidP="000B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постановления Администрации ЗГО «Об утверждении Положения о порядке финансирования муниципальных официальных физкультурных и спортивных мероприятий, проводимых на территории Златоустовского городского округа»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AB6C" w14:textId="77777777" w:rsidR="000B6DEA" w:rsidRPr="000B6DEA" w:rsidRDefault="000B6DEA" w:rsidP="000B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№57 от 04.04.2025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08E7" w14:textId="77777777" w:rsidR="000B6DEA" w:rsidRPr="000B6DEA" w:rsidRDefault="000B6DEA" w:rsidP="000B6D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заключении отмечены следующие нарушения и недостатки:</w:t>
            </w:r>
          </w:p>
          <w:p w14:paraId="63D0685F" w14:textId="77777777" w:rsidR="000B6DEA" w:rsidRPr="000B6DEA" w:rsidRDefault="000B6DEA" w:rsidP="000B6D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Несоблюдение Инструкции по делопроизводству. </w:t>
            </w:r>
          </w:p>
          <w:p w14:paraId="4D40F847" w14:textId="77777777" w:rsidR="000B6DEA" w:rsidRPr="000B6DEA" w:rsidRDefault="000B6DEA" w:rsidP="000B6D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Наличие коррупциогенных факторов (не установлены случаи привлечения к спортивному судейству лиц без категорий, размеры компенсационных выплат не конкретизированы).</w:t>
            </w:r>
          </w:p>
          <w:p w14:paraId="5081879F" w14:textId="77777777" w:rsidR="000B6DEA" w:rsidRPr="000B6DEA" w:rsidRDefault="000B6DEA" w:rsidP="000B6D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 Принятие проекта противоречит требованиям статьи 83 Бюджетного кодекса РФ (его реализация не обеспечена средствами бюджета в полном объеме).                                 </w:t>
            </w:r>
          </w:p>
          <w:p w14:paraId="143CB1B6" w14:textId="77777777" w:rsidR="000B6DEA" w:rsidRPr="000B6DEA" w:rsidRDefault="000B6DEA" w:rsidP="000B6D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При расчете норм питания необоснованно применены статистические данные индексов потребительских цен и тарифов на услуги.                                                                    </w:t>
            </w:r>
          </w:p>
          <w:p w14:paraId="777A4983" w14:textId="77777777" w:rsidR="000B6DEA" w:rsidRPr="000B6DEA" w:rsidRDefault="000B6DEA" w:rsidP="000B6D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5. Распространение действие муниципального правового акта с 01.01.2025г. необоснованно. </w:t>
            </w:r>
          </w:p>
          <w:p w14:paraId="296321D9" w14:textId="77777777" w:rsidR="000B6DEA" w:rsidRPr="000B6DEA" w:rsidRDefault="000B6DEA" w:rsidP="000B6D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постановлении Администрации ЗГО №155-П/АДМ от 28.04.2025 предложенные рекомендации учтены</w:t>
            </w:r>
          </w:p>
        </w:tc>
      </w:tr>
      <w:tr w:rsidR="000B6DEA" w:rsidRPr="000B6DEA" w14:paraId="200628B9" w14:textId="77777777" w:rsidTr="00874CE5">
        <w:trPr>
          <w:trHeight w:val="1267"/>
        </w:trPr>
        <w:tc>
          <w:tcPr>
            <w:tcW w:w="459" w:type="dxa"/>
            <w:shd w:val="clear" w:color="auto" w:fill="auto"/>
            <w:vAlign w:val="center"/>
          </w:tcPr>
          <w:p w14:paraId="02A2745A" w14:textId="77777777" w:rsidR="000B6DEA" w:rsidRPr="000B6DEA" w:rsidRDefault="000B6DEA" w:rsidP="000B6DE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5213" w14:textId="77777777" w:rsidR="000B6DEA" w:rsidRPr="000B6DEA" w:rsidRDefault="000B6DEA" w:rsidP="000B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Проект постановления Администрации ЗГО «О внесении изменений в постановление администрации Златоустовского городского округа от 03.08.2016 №351-П «Об утверждении Порядка выплаты единовременного социального пособия гражданам, находящимся в трудной жизненной ситуации, за счет средств бюджета Златоустовского городского округа»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77147" w14:textId="77777777" w:rsidR="000B6DEA" w:rsidRPr="000B6DEA" w:rsidRDefault="000B6DEA" w:rsidP="000B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№59 от 08.04.2025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A17C" w14:textId="77777777" w:rsidR="000B6DEA" w:rsidRPr="000B6DEA" w:rsidRDefault="000B6DEA" w:rsidP="000B6D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муниципального правового акта может быть принят в представленной редакции.</w:t>
            </w:r>
          </w:p>
          <w:p w14:paraId="41FCF314" w14:textId="77777777" w:rsidR="000B6DEA" w:rsidRPr="000B6DEA" w:rsidRDefault="000B6DEA" w:rsidP="000B6D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Вместе с тем постановление Администрации ЗГО не принято.</w:t>
            </w:r>
          </w:p>
        </w:tc>
      </w:tr>
      <w:tr w:rsidR="000B6DEA" w:rsidRPr="000B6DEA" w14:paraId="42E12C63" w14:textId="77777777" w:rsidTr="00874CE5">
        <w:trPr>
          <w:trHeight w:val="862"/>
        </w:trPr>
        <w:tc>
          <w:tcPr>
            <w:tcW w:w="459" w:type="dxa"/>
            <w:shd w:val="clear" w:color="auto" w:fill="auto"/>
            <w:vAlign w:val="center"/>
          </w:tcPr>
          <w:p w14:paraId="27550E9C" w14:textId="77777777" w:rsidR="000B6DEA" w:rsidRPr="000B6DEA" w:rsidRDefault="000B6DEA" w:rsidP="000B6DE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4281" w14:textId="77777777" w:rsidR="000B6DEA" w:rsidRPr="000B6DEA" w:rsidRDefault="000B6DEA" w:rsidP="000B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Проект постановления Администрации ЗГО «О внесении изменений в постановление Администрации Златоустовского городского округа от 11.03.2014 №106-П «Об утверждении Положения о порядке финансирования мероприятий в области социальной политики на территории Златоустовского городского округа»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9FB71" w14:textId="77777777" w:rsidR="000B6DEA" w:rsidRPr="000B6DEA" w:rsidRDefault="000B6DEA" w:rsidP="000B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№63 от 18.04.2025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212D" w14:textId="77777777" w:rsidR="000B6DEA" w:rsidRPr="000B6DEA" w:rsidRDefault="000B6DEA" w:rsidP="000B6D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муниципального правового акта может быть принят в представленной редакции.</w:t>
            </w:r>
          </w:p>
          <w:p w14:paraId="35E59064" w14:textId="77777777" w:rsidR="000B6DEA" w:rsidRPr="000B6DEA" w:rsidRDefault="000B6DEA" w:rsidP="000B6D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Принято постановление Администрации ЗГО №159-П/АДМ от 29.04.2025</w:t>
            </w:r>
          </w:p>
        </w:tc>
      </w:tr>
      <w:tr w:rsidR="000B6DEA" w:rsidRPr="000B6DEA" w14:paraId="22E3FF44" w14:textId="77777777" w:rsidTr="00874CE5">
        <w:trPr>
          <w:trHeight w:val="1896"/>
        </w:trPr>
        <w:tc>
          <w:tcPr>
            <w:tcW w:w="459" w:type="dxa"/>
            <w:shd w:val="clear" w:color="auto" w:fill="auto"/>
            <w:vAlign w:val="center"/>
          </w:tcPr>
          <w:p w14:paraId="5370A68F" w14:textId="77777777" w:rsidR="000B6DEA" w:rsidRPr="000B6DEA" w:rsidRDefault="000B6DEA" w:rsidP="000B6DE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9890" w14:textId="77777777" w:rsidR="000B6DEA" w:rsidRPr="000B6DEA" w:rsidRDefault="000B6DEA" w:rsidP="000B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решения Собрания депутатов ЗГО «О внесении изменений в решение Собрания депутатов Златоустовского городского округа от 26.12.2023 №63-ЗГО «Об утверждении Положения о доплате к страховой пенсии по старости (инвалидности) в отношении лиц, осуществлявших полномочия депутата,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39346" w14:textId="77777777" w:rsidR="000B6DEA" w:rsidRPr="000B6DEA" w:rsidRDefault="000B6DEA" w:rsidP="000B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№66 от 25.04.2025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986E" w14:textId="77777777" w:rsidR="000B6DEA" w:rsidRPr="000B6DEA" w:rsidRDefault="000B6DEA" w:rsidP="000B6D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муниципального правового акта не соответствует его содержанию.</w:t>
            </w:r>
          </w:p>
          <w:p w14:paraId="7535900B" w14:textId="77777777" w:rsidR="000B6DEA" w:rsidRPr="000B6DEA" w:rsidRDefault="000B6DEA" w:rsidP="000B6D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решении Собрания депутатов ЗГО №30-ЗГО от 02.06.2025 предложенные рекомендации </w:t>
            </w:r>
            <w:r w:rsidRPr="000B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 учтены</w:t>
            </w: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</w:tr>
      <w:tr w:rsidR="000B6DEA" w:rsidRPr="000B6DEA" w14:paraId="056D55EB" w14:textId="77777777" w:rsidTr="00DE1788">
        <w:trPr>
          <w:trHeight w:val="1781"/>
        </w:trPr>
        <w:tc>
          <w:tcPr>
            <w:tcW w:w="459" w:type="dxa"/>
            <w:shd w:val="clear" w:color="auto" w:fill="auto"/>
            <w:vAlign w:val="center"/>
          </w:tcPr>
          <w:p w14:paraId="1FC4A48E" w14:textId="77777777" w:rsidR="000B6DEA" w:rsidRPr="000B6DEA" w:rsidRDefault="000B6DEA" w:rsidP="000B6DE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8EB0" w14:textId="77777777" w:rsidR="000B6DEA" w:rsidRPr="000B6DEA" w:rsidRDefault="000B6DEA" w:rsidP="000B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постановления Администрации ЗГО «О внесении изменений в постановление Администрации Златоустовского городского округа от 22.10.2018 №435-П «Об утверждении Положения о предоставлении единовременной социальной выплаты медицинским работникам государственных учреждений здравоохранения, расположенных на территории Златоустовского городского округа»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CB21" w14:textId="77777777" w:rsidR="000B6DEA" w:rsidRPr="000B6DEA" w:rsidRDefault="000B6DEA" w:rsidP="000B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№67 от 28.04.2025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9EFC" w14:textId="77777777" w:rsidR="000B6DEA" w:rsidRPr="000B6DEA" w:rsidRDefault="000B6DEA" w:rsidP="000B6D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муниципального правового акта может быть принят в представленной редакции.</w:t>
            </w:r>
          </w:p>
          <w:p w14:paraId="1533F5E7" w14:textId="77777777" w:rsidR="000B6DEA" w:rsidRPr="000B6DEA" w:rsidRDefault="000B6DEA" w:rsidP="000B6D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Принято постановление Администрации ЗГО №173-П/АДМ от 16.05.2025</w:t>
            </w:r>
          </w:p>
        </w:tc>
      </w:tr>
      <w:tr w:rsidR="000B6DEA" w:rsidRPr="000B6DEA" w14:paraId="5800D542" w14:textId="77777777" w:rsidTr="00DE1788">
        <w:trPr>
          <w:trHeight w:val="1976"/>
        </w:trPr>
        <w:tc>
          <w:tcPr>
            <w:tcW w:w="459" w:type="dxa"/>
            <w:shd w:val="clear" w:color="auto" w:fill="auto"/>
            <w:vAlign w:val="center"/>
          </w:tcPr>
          <w:p w14:paraId="4E85D849" w14:textId="77777777" w:rsidR="000B6DEA" w:rsidRPr="000B6DEA" w:rsidRDefault="000B6DEA" w:rsidP="000B6DE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4008" w14:textId="77777777" w:rsidR="000B6DEA" w:rsidRPr="000B6DEA" w:rsidRDefault="000B6DEA" w:rsidP="000B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постановления Администрации ЗГО «О внесении изменений в постановление Администрации Златоустовского городского округа от 22.10.2018 №435-П «Об утверждении Положения о предоставлении единовременной социальной выплаты медицинским работникам государственных учреждений здравоохранения, расположенных на территории Златоустовского городского округа»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0791B" w14:textId="77777777" w:rsidR="000B6DEA" w:rsidRPr="000B6DEA" w:rsidRDefault="000B6DEA" w:rsidP="000B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№69 от 07.05.2025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2C093" w14:textId="77777777" w:rsidR="000B6DEA" w:rsidRPr="000B6DEA" w:rsidRDefault="000B6DEA" w:rsidP="000B6D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Включение в муниципальный правовой акт положений, устанавливающими, что в случаях расторжения трудового договора по причине смерти медицинского работника единовременная социальная выплата не подлежит взысканию с его наследников, являются излишними.</w:t>
            </w:r>
          </w:p>
          <w:p w14:paraId="1C8290FC" w14:textId="77777777" w:rsidR="000B6DEA" w:rsidRPr="000B6DEA" w:rsidRDefault="000B6DEA" w:rsidP="000B6D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не принято.</w:t>
            </w:r>
          </w:p>
        </w:tc>
      </w:tr>
      <w:tr w:rsidR="000B6DEA" w:rsidRPr="000B6DEA" w14:paraId="49AFA8D5" w14:textId="77777777" w:rsidTr="00DE1788">
        <w:trPr>
          <w:trHeight w:val="1803"/>
        </w:trPr>
        <w:tc>
          <w:tcPr>
            <w:tcW w:w="459" w:type="dxa"/>
            <w:shd w:val="clear" w:color="auto" w:fill="auto"/>
            <w:vAlign w:val="center"/>
          </w:tcPr>
          <w:p w14:paraId="33022A48" w14:textId="77777777" w:rsidR="000B6DEA" w:rsidRPr="000B6DEA" w:rsidRDefault="000B6DEA" w:rsidP="000B6DE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4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D5CF" w14:textId="77777777" w:rsidR="000B6DEA" w:rsidRPr="000B6DEA" w:rsidRDefault="000B6DEA" w:rsidP="000B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решения Собрания депутатов ЗГО «О внесении изменений в решение Собрания депутатов Златоустовского городского округа от 14.05.2010 г. №20-ЗГО «Об оплате труда выборных должностных лиц местного самоуправления, осуществляющих свои полномочия на постоянной основе, иных лиц, замещающих муниципальные должности, и муниципальных служащих Златоустовского городского округа»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553E" w14:textId="77777777" w:rsidR="000B6DEA" w:rsidRPr="000B6DEA" w:rsidRDefault="000B6DEA" w:rsidP="000B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№70 от 16.05.2025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0CDB" w14:textId="77777777" w:rsidR="000B6DEA" w:rsidRPr="000B6DEA" w:rsidRDefault="000B6DEA" w:rsidP="000B6D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муниципального правового акта может быть принят в представленной редакции.</w:t>
            </w:r>
          </w:p>
          <w:p w14:paraId="703C0599" w14:textId="77777777" w:rsidR="000B6DEA" w:rsidRPr="000B6DEA" w:rsidRDefault="000B6DEA" w:rsidP="000B6D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Принято решение Собрания депутатов ЗГО №24-ЗГО от 02.06.2025</w:t>
            </w:r>
          </w:p>
        </w:tc>
      </w:tr>
      <w:tr w:rsidR="000B6DEA" w:rsidRPr="000B6DEA" w14:paraId="1A589CBB" w14:textId="77777777" w:rsidTr="00DE1788">
        <w:trPr>
          <w:trHeight w:val="1404"/>
        </w:trPr>
        <w:tc>
          <w:tcPr>
            <w:tcW w:w="459" w:type="dxa"/>
            <w:shd w:val="clear" w:color="auto" w:fill="auto"/>
            <w:vAlign w:val="center"/>
          </w:tcPr>
          <w:p w14:paraId="72ECBCBB" w14:textId="77777777" w:rsidR="000B6DEA" w:rsidRPr="000B6DEA" w:rsidRDefault="000B6DEA" w:rsidP="000B6DE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4B77" w14:textId="77777777" w:rsidR="000B6DEA" w:rsidRPr="000B6DEA" w:rsidRDefault="000B6DEA" w:rsidP="000B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постановления Администрации ЗГО «Об утверждении Положения об участии в реализации государственной национальной политики в Златоустовском городском округе»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060C" w14:textId="77777777" w:rsidR="000B6DEA" w:rsidRPr="000B6DEA" w:rsidRDefault="000B6DEA" w:rsidP="000B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№73 от 03.06.2025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9D0E8" w14:textId="77777777" w:rsidR="000B6DEA" w:rsidRPr="000B6DEA" w:rsidRDefault="000B6DEA" w:rsidP="000B6D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муниципального правового акта может быть принят в представленной редакции.</w:t>
            </w:r>
          </w:p>
          <w:p w14:paraId="678FFFE3" w14:textId="77777777" w:rsidR="000B6DEA" w:rsidRPr="000B6DEA" w:rsidRDefault="000B6DEA" w:rsidP="000B6D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Принято постановление Администрации ЗГО №193-П/АДМ от 09.06.2025</w:t>
            </w:r>
          </w:p>
        </w:tc>
      </w:tr>
      <w:tr w:rsidR="000B6DEA" w:rsidRPr="000B6DEA" w14:paraId="74BAA143" w14:textId="77777777" w:rsidTr="00DE1788">
        <w:trPr>
          <w:trHeight w:val="1574"/>
        </w:trPr>
        <w:tc>
          <w:tcPr>
            <w:tcW w:w="459" w:type="dxa"/>
            <w:shd w:val="clear" w:color="auto" w:fill="auto"/>
            <w:vAlign w:val="center"/>
          </w:tcPr>
          <w:p w14:paraId="54816FAC" w14:textId="77777777" w:rsidR="000B6DEA" w:rsidRPr="000B6DEA" w:rsidRDefault="000B6DEA" w:rsidP="000B6DE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0D1A" w14:textId="77777777" w:rsidR="000B6DEA" w:rsidRPr="000B6DEA" w:rsidRDefault="000B6DEA" w:rsidP="000B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Проект постановления Администрации ЗГО «О внесении изменений в постановление администрации Златоустовского городского округа от 03.08.2016 №351-П «Об утверждении Порядка выплаты единовременного социального пособия гражданам, находящимся в трудной жизненной ситуации, за счет средств бюджета Златоустовского городского округа»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5C55" w14:textId="77777777" w:rsidR="000B6DEA" w:rsidRPr="000B6DEA" w:rsidRDefault="000B6DEA" w:rsidP="000B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№75 от 16.06.2025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2A6E" w14:textId="77777777" w:rsidR="000B6DEA" w:rsidRPr="000B6DEA" w:rsidRDefault="000B6DEA" w:rsidP="000B6D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муниципального правового акта может быть принят в представленной редакции.</w:t>
            </w:r>
          </w:p>
          <w:p w14:paraId="73789A0C" w14:textId="77777777" w:rsidR="000B6DEA" w:rsidRPr="000B6DEA" w:rsidRDefault="000B6DEA" w:rsidP="000B6D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Принято постановление Администрации ЗГО №212-П/АДМ от 25.06.2025</w:t>
            </w:r>
          </w:p>
        </w:tc>
      </w:tr>
      <w:tr w:rsidR="000B6DEA" w:rsidRPr="000B6DEA" w14:paraId="7430D336" w14:textId="77777777" w:rsidTr="00874CE5">
        <w:trPr>
          <w:trHeight w:val="1495"/>
        </w:trPr>
        <w:tc>
          <w:tcPr>
            <w:tcW w:w="459" w:type="dxa"/>
            <w:shd w:val="clear" w:color="auto" w:fill="auto"/>
            <w:vAlign w:val="center"/>
          </w:tcPr>
          <w:p w14:paraId="36C97E8D" w14:textId="77777777" w:rsidR="000B6DEA" w:rsidRPr="000B6DEA" w:rsidRDefault="000B6DEA" w:rsidP="000B6DE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C0C2" w14:textId="77777777" w:rsidR="000B6DEA" w:rsidRPr="000B6DEA" w:rsidRDefault="000B6DEA" w:rsidP="000B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решения Собрания депутатов ЗГО «О внесении изменений в решение Собрания депутатов Златоустовского городского округа от 14.05.2010 №20-ЗГО «Об оплате труда выборных должностных лиц местного самоуправления, осуществляющих свои полномочия на постоянной основе, иных лиц, замещающих муниципальные должности, и муниципальных служащих Златоустовского городского округа»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D500" w14:textId="77777777" w:rsidR="000B6DEA" w:rsidRPr="000B6DEA" w:rsidRDefault="000B6DEA" w:rsidP="000B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№77 от 20.06.2025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34B05" w14:textId="77777777" w:rsidR="000B6DEA" w:rsidRPr="000B6DEA" w:rsidRDefault="000B6DEA" w:rsidP="000B6D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муниципального правового акта может быть принят в представленной редакции.</w:t>
            </w:r>
          </w:p>
          <w:p w14:paraId="1731FFD9" w14:textId="77777777" w:rsidR="000B6DEA" w:rsidRPr="000B6DEA" w:rsidRDefault="000B6DEA" w:rsidP="000B6D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Принято решение Собрания депутатов ЗГО №42-ЗГО от 30.06.2025</w:t>
            </w:r>
          </w:p>
        </w:tc>
      </w:tr>
      <w:tr w:rsidR="000B6DEA" w:rsidRPr="000B6DEA" w14:paraId="603A68C0" w14:textId="77777777" w:rsidTr="00DE1788">
        <w:trPr>
          <w:trHeight w:val="3882"/>
        </w:trPr>
        <w:tc>
          <w:tcPr>
            <w:tcW w:w="459" w:type="dxa"/>
            <w:shd w:val="clear" w:color="auto" w:fill="auto"/>
            <w:vAlign w:val="center"/>
          </w:tcPr>
          <w:p w14:paraId="1023C557" w14:textId="77777777" w:rsidR="000B6DEA" w:rsidRPr="000B6DEA" w:rsidRDefault="000B6DEA" w:rsidP="000B6DE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64DC" w14:textId="77777777" w:rsidR="000B6DEA" w:rsidRPr="000B6DEA" w:rsidRDefault="000B6DEA" w:rsidP="000B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распоряжения Администрации ЗГО «О внесении изменений в распоряжение Администрации Златоустовского городского округа от 10.10.2016 №2406-р «Об утверждении Положения о порядке и условиях оплаты труда работников органов местного самоуправления Златоустовского городского округа, осуществляющих техническое обеспечение деятельности органов местного самоуправления Златоустовского городского округа, в том числе обслуживающего персонала, осуществляющих профессиональную деятельность по общеотраслевым профессиям рабочих и общеотраслевым должностям служащих по виду экономической деятельности «Государственное управление общего характера»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25FC" w14:textId="77777777" w:rsidR="000B6DEA" w:rsidRPr="000B6DEA" w:rsidRDefault="000B6DEA" w:rsidP="000B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№79 от 23.06.2025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1B20" w14:textId="77777777" w:rsidR="000B6DEA" w:rsidRPr="000B6DEA" w:rsidRDefault="000B6DEA" w:rsidP="00DE17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муниципального правового акта имеет следующие недостатки:</w:t>
            </w:r>
          </w:p>
          <w:p w14:paraId="69CB67A6" w14:textId="77777777" w:rsidR="000B6DEA" w:rsidRPr="000B6DEA" w:rsidRDefault="000B6DEA" w:rsidP="00DE1788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Содержит некорректные положения о согласовании порядка использования экономии по фонду оплаты труда органами местного самоуправления с курирующими заместителями Главы ЗГО.</w:t>
            </w:r>
          </w:p>
          <w:p w14:paraId="3B544105" w14:textId="77777777" w:rsidR="000B6DEA" w:rsidRPr="000B6DEA" w:rsidRDefault="000B6DEA" w:rsidP="00DE1788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правовой акт, регламентирующий порядок и условия оплаты труда работников не только Администрации ЗГО, но и иных органов местного самоуправления, не может быть оформлен распоряжением Администрации ЗГО.</w:t>
            </w:r>
          </w:p>
          <w:p w14:paraId="2A4F1E01" w14:textId="77777777" w:rsidR="000B6DEA" w:rsidRPr="000B6DEA" w:rsidRDefault="000B6DEA" w:rsidP="00DE1788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определен порядок вступления в силу муниципального правового акта в связи с изменением условий трудовых договоров в части изменения размеров должностного оклада ряда муниципальных служащих</w:t>
            </w:r>
          </w:p>
          <w:p w14:paraId="383EE741" w14:textId="77777777" w:rsidR="000B6DEA" w:rsidRPr="000B6DEA" w:rsidRDefault="000B6DEA" w:rsidP="00DE17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правовой акт не принят.</w:t>
            </w:r>
          </w:p>
        </w:tc>
      </w:tr>
      <w:tr w:rsidR="000B6DEA" w:rsidRPr="000B6DEA" w14:paraId="5747DA5B" w14:textId="77777777" w:rsidTr="00DE1788">
        <w:trPr>
          <w:trHeight w:val="521"/>
        </w:trPr>
        <w:tc>
          <w:tcPr>
            <w:tcW w:w="459" w:type="dxa"/>
            <w:shd w:val="clear" w:color="auto" w:fill="auto"/>
            <w:vAlign w:val="center"/>
          </w:tcPr>
          <w:p w14:paraId="3BD17A2C" w14:textId="77777777" w:rsidR="000B6DEA" w:rsidRPr="000B6DEA" w:rsidRDefault="000B6DEA" w:rsidP="000B6DE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8BD74" w14:textId="77777777" w:rsidR="000B6DEA" w:rsidRPr="000B6DEA" w:rsidRDefault="000B6DEA" w:rsidP="000B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постановления Администрации ЗГО «О внесении изменений в постановление администрации Златоустовского городского округа от 15.12.2017г. №560-п «Об утверждении Порядка предоставления санаторно-курортных путевок отдельным категориям граждан за счет средств местного бюджета»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F250" w14:textId="77777777" w:rsidR="000B6DEA" w:rsidRPr="000B6DEA" w:rsidRDefault="000B6DEA" w:rsidP="000B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№80 от 23.06.2025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EBE9" w14:textId="77777777" w:rsidR="000B6DEA" w:rsidRPr="000B6DEA" w:rsidRDefault="000B6DEA" w:rsidP="00DE17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муниципального правового акта противоречит требованиям постановления Администрации ЗГО №106-п от 11.03.2014. Кроме того, его принятие противоречит требованиям статьи 136 Бюджетного кодекса РФ.</w:t>
            </w:r>
          </w:p>
          <w:p w14:paraId="092B256F" w14:textId="77777777" w:rsidR="000B6DEA" w:rsidRPr="000B6DEA" w:rsidRDefault="000B6DEA" w:rsidP="00DE17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ЗГО не принято.</w:t>
            </w:r>
          </w:p>
        </w:tc>
      </w:tr>
      <w:tr w:rsidR="000B6DEA" w:rsidRPr="000B6DEA" w14:paraId="2AA34ACD" w14:textId="77777777" w:rsidTr="00DE1788">
        <w:trPr>
          <w:trHeight w:val="1371"/>
        </w:trPr>
        <w:tc>
          <w:tcPr>
            <w:tcW w:w="459" w:type="dxa"/>
            <w:shd w:val="clear" w:color="auto" w:fill="auto"/>
            <w:vAlign w:val="center"/>
          </w:tcPr>
          <w:p w14:paraId="7A90B663" w14:textId="77777777" w:rsidR="000B6DEA" w:rsidRPr="000B6DEA" w:rsidRDefault="000B6DEA" w:rsidP="000B6DE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1F24C" w14:textId="77777777" w:rsidR="000B6DEA" w:rsidRPr="000B6DEA" w:rsidRDefault="000B6DEA" w:rsidP="000B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постановления Администрации ЗГО «Об утверждении Положения о предоставлении единовременной социальной выплаты медицинским работникам государственных учреждений здравоохранения, расположенных на территории Златоустовского городского округа»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0AAC" w14:textId="77777777" w:rsidR="000B6DEA" w:rsidRPr="000B6DEA" w:rsidRDefault="000B6DEA" w:rsidP="000B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№82 от 24.06.2025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6A1B" w14:textId="77777777" w:rsidR="000B6DEA" w:rsidRPr="000B6DEA" w:rsidRDefault="000B6DEA" w:rsidP="000B6D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проекте муниципального правового акта выявлен ряд недостатков, приводящих к неопределенности при толковании.</w:t>
            </w:r>
          </w:p>
          <w:p w14:paraId="39F2974D" w14:textId="77777777" w:rsidR="000B6DEA" w:rsidRPr="000B6DEA" w:rsidRDefault="000B6DEA" w:rsidP="000B6D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не принято.</w:t>
            </w:r>
          </w:p>
        </w:tc>
      </w:tr>
      <w:tr w:rsidR="000B6DEA" w:rsidRPr="000B6DEA" w14:paraId="2E929CB2" w14:textId="77777777" w:rsidTr="00874CE5">
        <w:trPr>
          <w:trHeight w:val="60"/>
        </w:trPr>
        <w:tc>
          <w:tcPr>
            <w:tcW w:w="988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796E8B" w14:textId="77777777" w:rsidR="000B6DEA" w:rsidRPr="000B6DEA" w:rsidRDefault="000B6DEA" w:rsidP="000B6D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Проекты муниципальных правовых актов, приводящих к изменению доходов местного бюджета</w:t>
            </w:r>
          </w:p>
        </w:tc>
      </w:tr>
      <w:tr w:rsidR="000B6DEA" w:rsidRPr="000B6DEA" w14:paraId="63B5B631" w14:textId="77777777" w:rsidTr="00874CE5">
        <w:trPr>
          <w:trHeight w:val="1138"/>
        </w:trPr>
        <w:tc>
          <w:tcPr>
            <w:tcW w:w="459" w:type="dxa"/>
            <w:shd w:val="clear" w:color="auto" w:fill="auto"/>
            <w:vAlign w:val="center"/>
          </w:tcPr>
          <w:p w14:paraId="4992161B" w14:textId="77777777" w:rsidR="000B6DEA" w:rsidRPr="000B6DEA" w:rsidRDefault="000B6DEA" w:rsidP="000B6DE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94" w:type="dxa"/>
            <w:shd w:val="clear" w:color="auto" w:fill="auto"/>
          </w:tcPr>
          <w:p w14:paraId="0466E18E" w14:textId="77777777" w:rsidR="000B6DEA" w:rsidRPr="000B6DEA" w:rsidRDefault="000B6DEA" w:rsidP="000B6DE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Проект решения Собрания депутатов ЗГО «О внесении изменений в решение Собрания депутатов ЗГО от 02.11.2022 №56-ЗГО «Об утверждении прогнозного плана приватизации муниципального имущества Златоустовского городского округа на 2023-2025 годы» </w:t>
            </w:r>
          </w:p>
        </w:tc>
        <w:tc>
          <w:tcPr>
            <w:tcW w:w="1276" w:type="dxa"/>
            <w:shd w:val="clear" w:color="auto" w:fill="auto"/>
          </w:tcPr>
          <w:p w14:paraId="79E7AC98" w14:textId="77777777" w:rsidR="000B6DEA" w:rsidRPr="000B6DEA" w:rsidRDefault="000B6DEA" w:rsidP="000B6D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№74 от 16.06.2025</w:t>
            </w:r>
          </w:p>
        </w:tc>
        <w:tc>
          <w:tcPr>
            <w:tcW w:w="3260" w:type="dxa"/>
            <w:shd w:val="clear" w:color="auto" w:fill="auto"/>
          </w:tcPr>
          <w:p w14:paraId="47D54345" w14:textId="77777777" w:rsidR="000B6DEA" w:rsidRPr="000B6DEA" w:rsidRDefault="000B6DEA" w:rsidP="000B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Комитету по управлению имуществом предложено уточнить в проекте муниципального правового акта показатель прогнозного объема поступлений в бюджет округа на 2025 год в связи с дополнением Прогнозного плана приватизации объектами муниципальной собственности в количестве 12 единиц.</w:t>
            </w:r>
          </w:p>
          <w:p w14:paraId="5B82983D" w14:textId="77777777" w:rsidR="000B6DEA" w:rsidRPr="000B6DEA" w:rsidRDefault="000B6DEA" w:rsidP="000B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Комитетом рекомендации не приняты (в связи с низкой ликвидностью данных объектов недвижимости, отсутствием спроса на объекты, основания для увеличения объема поступлений отсутствуют).</w:t>
            </w:r>
          </w:p>
          <w:p w14:paraId="3C1744C3" w14:textId="77777777" w:rsidR="000B6DEA" w:rsidRPr="000B6DEA" w:rsidRDefault="000B6DEA" w:rsidP="000B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Принято решение Собрания депутатов ЗГО №45-ЗГО от 01.07.2025.</w:t>
            </w:r>
          </w:p>
        </w:tc>
      </w:tr>
      <w:bookmarkEnd w:id="1"/>
    </w:tbl>
    <w:p w14:paraId="4D1B6F56" w14:textId="77777777" w:rsidR="000B6DEA" w:rsidRPr="000B6DEA" w:rsidRDefault="000B6DEA" w:rsidP="000B6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08B018C" w14:textId="77777777" w:rsidR="000B6DEA" w:rsidRPr="000B6DEA" w:rsidRDefault="000B6DEA" w:rsidP="000B6D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D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заключениях отмечены недостатки, которые влекут неопределенность при толковании и правоприменении положений муниципальных правовых актов, что является коррупциогенными факторами (недостатки отмечены в двух проектах муниципальных правовых актов).</w:t>
      </w:r>
    </w:p>
    <w:p w14:paraId="5FC72063" w14:textId="77777777" w:rsidR="000B6DEA" w:rsidRPr="000B6DEA" w:rsidRDefault="000B6DEA" w:rsidP="000B6D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DE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по результатам экспертизы муниципальных правовых актов отмечены риски нарушений статьи 83 Бюджетного кодекса РФ (недостаточный объем финансовых средств для реализации расходного обязательства) и статьи 136 Бюджетного кодекса РФ (отсутствие права устанавливать и исполнять расходные обязательства, не связанные с решением вопросов, отнесенных Конституцией РФ, федеральными законами, законами субъектов Российской Федерации к полномочиям соответствующих органов местного самоуправления).</w:t>
      </w:r>
    </w:p>
    <w:p w14:paraId="01D77C58" w14:textId="77777777" w:rsidR="00AE28C5" w:rsidRDefault="00AE28C5" w:rsidP="00AE28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</w:p>
    <w:p w14:paraId="6062AA0D" w14:textId="77777777" w:rsidR="00AE28C5" w:rsidRPr="00D1067D" w:rsidRDefault="00AE28C5" w:rsidP="00AE28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</w:p>
    <w:p w14:paraId="0C7168E5" w14:textId="77777777" w:rsidR="00B929CB" w:rsidRPr="00D1067D" w:rsidRDefault="00B929CB" w:rsidP="00B929C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14:paraId="3218318F" w14:textId="14A30E70" w:rsidR="001F66A1" w:rsidRPr="001F66A1" w:rsidRDefault="006A1190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О. С. Кальчук</w:t>
      </w:r>
    </w:p>
    <w:p w14:paraId="1A964261" w14:textId="4304C2FE" w:rsidR="00AE288F" w:rsidRPr="001F66A1" w:rsidRDefault="00AE28C5" w:rsidP="001F66A1">
      <w:pPr>
        <w:suppressAutoHyphens/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0B6DE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1F66A1"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0290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0B6DE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1F66A1"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02908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sectPr w:rsidR="00AE288F" w:rsidRPr="001F66A1" w:rsidSect="00DC43A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87A17" w14:textId="77777777" w:rsidR="00484931" w:rsidRDefault="00484931" w:rsidP="00656602">
      <w:pPr>
        <w:spacing w:after="0" w:line="240" w:lineRule="auto"/>
      </w:pPr>
      <w:r>
        <w:separator/>
      </w:r>
    </w:p>
  </w:endnote>
  <w:endnote w:type="continuationSeparator" w:id="0">
    <w:p w14:paraId="0E05C648" w14:textId="77777777" w:rsidR="00484931" w:rsidRDefault="00484931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59D58" w14:textId="77777777" w:rsidR="00484931" w:rsidRDefault="00484931" w:rsidP="00656602">
      <w:pPr>
        <w:spacing w:after="0" w:line="240" w:lineRule="auto"/>
      </w:pPr>
      <w:r>
        <w:separator/>
      </w:r>
    </w:p>
  </w:footnote>
  <w:footnote w:type="continuationSeparator" w:id="0">
    <w:p w14:paraId="2734C44F" w14:textId="77777777" w:rsidR="00484931" w:rsidRDefault="00484931" w:rsidP="00656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5424F"/>
    <w:multiLevelType w:val="hybridMultilevel"/>
    <w:tmpl w:val="596C106A"/>
    <w:lvl w:ilvl="0" w:tplc="1D826F6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52151"/>
    <w:multiLevelType w:val="hybridMultilevel"/>
    <w:tmpl w:val="38626656"/>
    <w:lvl w:ilvl="0" w:tplc="918E7E1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4158072">
    <w:abstractNumId w:val="1"/>
  </w:num>
  <w:num w:numId="2" w16cid:durableId="108403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AB1"/>
    <w:rsid w:val="0000521E"/>
    <w:rsid w:val="000151C5"/>
    <w:rsid w:val="0002403E"/>
    <w:rsid w:val="00034CC8"/>
    <w:rsid w:val="000872A3"/>
    <w:rsid w:val="000938A5"/>
    <w:rsid w:val="00095636"/>
    <w:rsid w:val="000B44F1"/>
    <w:rsid w:val="000B6DEA"/>
    <w:rsid w:val="000B77D9"/>
    <w:rsid w:val="000B7EF6"/>
    <w:rsid w:val="000D6778"/>
    <w:rsid w:val="000E0796"/>
    <w:rsid w:val="001050C8"/>
    <w:rsid w:val="00105DD4"/>
    <w:rsid w:val="001455FE"/>
    <w:rsid w:val="001924AD"/>
    <w:rsid w:val="001A540F"/>
    <w:rsid w:val="001B6C02"/>
    <w:rsid w:val="001C7F89"/>
    <w:rsid w:val="001D5BC3"/>
    <w:rsid w:val="001E5D62"/>
    <w:rsid w:val="001F1C0A"/>
    <w:rsid w:val="001F66A1"/>
    <w:rsid w:val="00202908"/>
    <w:rsid w:val="002114EC"/>
    <w:rsid w:val="00216EF7"/>
    <w:rsid w:val="00223BC7"/>
    <w:rsid w:val="00226E07"/>
    <w:rsid w:val="002419FA"/>
    <w:rsid w:val="002444F3"/>
    <w:rsid w:val="00244858"/>
    <w:rsid w:val="002A093F"/>
    <w:rsid w:val="002B0A62"/>
    <w:rsid w:val="002B1921"/>
    <w:rsid w:val="002E1375"/>
    <w:rsid w:val="003026F5"/>
    <w:rsid w:val="00343461"/>
    <w:rsid w:val="0035517C"/>
    <w:rsid w:val="00396168"/>
    <w:rsid w:val="003A60CE"/>
    <w:rsid w:val="003D79A5"/>
    <w:rsid w:val="003E4D03"/>
    <w:rsid w:val="003E7279"/>
    <w:rsid w:val="00403C9B"/>
    <w:rsid w:val="00452589"/>
    <w:rsid w:val="00461CF8"/>
    <w:rsid w:val="00477680"/>
    <w:rsid w:val="00484931"/>
    <w:rsid w:val="00490BDC"/>
    <w:rsid w:val="00491D87"/>
    <w:rsid w:val="00494BC8"/>
    <w:rsid w:val="00496E9F"/>
    <w:rsid w:val="004A79F1"/>
    <w:rsid w:val="004B5C00"/>
    <w:rsid w:val="004B5E02"/>
    <w:rsid w:val="00515B77"/>
    <w:rsid w:val="00542E10"/>
    <w:rsid w:val="00557808"/>
    <w:rsid w:val="005623FF"/>
    <w:rsid w:val="00567E5C"/>
    <w:rsid w:val="00584210"/>
    <w:rsid w:val="005A34F7"/>
    <w:rsid w:val="005B0BDB"/>
    <w:rsid w:val="005B4658"/>
    <w:rsid w:val="005C3E49"/>
    <w:rsid w:val="005D584F"/>
    <w:rsid w:val="005E1D74"/>
    <w:rsid w:val="00602454"/>
    <w:rsid w:val="00616639"/>
    <w:rsid w:val="00647C98"/>
    <w:rsid w:val="006534DD"/>
    <w:rsid w:val="00656602"/>
    <w:rsid w:val="00665F9C"/>
    <w:rsid w:val="006A00A6"/>
    <w:rsid w:val="006A1190"/>
    <w:rsid w:val="006A14E9"/>
    <w:rsid w:val="006A397F"/>
    <w:rsid w:val="006A7EE0"/>
    <w:rsid w:val="006C0CF7"/>
    <w:rsid w:val="006C2EA5"/>
    <w:rsid w:val="006C4369"/>
    <w:rsid w:val="00702BE7"/>
    <w:rsid w:val="00703947"/>
    <w:rsid w:val="00714396"/>
    <w:rsid w:val="00731B98"/>
    <w:rsid w:val="00750123"/>
    <w:rsid w:val="0077301F"/>
    <w:rsid w:val="007775FB"/>
    <w:rsid w:val="00784EAF"/>
    <w:rsid w:val="00797F42"/>
    <w:rsid w:val="007A1945"/>
    <w:rsid w:val="007B66A9"/>
    <w:rsid w:val="007C2597"/>
    <w:rsid w:val="007C5E86"/>
    <w:rsid w:val="007D0AB1"/>
    <w:rsid w:val="007D1675"/>
    <w:rsid w:val="007E1CA6"/>
    <w:rsid w:val="00801162"/>
    <w:rsid w:val="00801B1D"/>
    <w:rsid w:val="00832B32"/>
    <w:rsid w:val="008471B8"/>
    <w:rsid w:val="008529D3"/>
    <w:rsid w:val="00870BE8"/>
    <w:rsid w:val="00875EA5"/>
    <w:rsid w:val="00907303"/>
    <w:rsid w:val="009111B5"/>
    <w:rsid w:val="0092475A"/>
    <w:rsid w:val="0093314E"/>
    <w:rsid w:val="0094767F"/>
    <w:rsid w:val="009707F1"/>
    <w:rsid w:val="00987810"/>
    <w:rsid w:val="009C4E6D"/>
    <w:rsid w:val="00A06982"/>
    <w:rsid w:val="00A10DA8"/>
    <w:rsid w:val="00A26D73"/>
    <w:rsid w:val="00A778F9"/>
    <w:rsid w:val="00A8479F"/>
    <w:rsid w:val="00AA6EB8"/>
    <w:rsid w:val="00AA737D"/>
    <w:rsid w:val="00AC3A7C"/>
    <w:rsid w:val="00AD40D3"/>
    <w:rsid w:val="00AE03DA"/>
    <w:rsid w:val="00AE1545"/>
    <w:rsid w:val="00AE288F"/>
    <w:rsid w:val="00AE28C5"/>
    <w:rsid w:val="00B0271B"/>
    <w:rsid w:val="00B0557B"/>
    <w:rsid w:val="00B11C85"/>
    <w:rsid w:val="00B35683"/>
    <w:rsid w:val="00B879A7"/>
    <w:rsid w:val="00B929CB"/>
    <w:rsid w:val="00BA2589"/>
    <w:rsid w:val="00BF114D"/>
    <w:rsid w:val="00BF1A05"/>
    <w:rsid w:val="00C122C6"/>
    <w:rsid w:val="00C12AD2"/>
    <w:rsid w:val="00C5592E"/>
    <w:rsid w:val="00C5593B"/>
    <w:rsid w:val="00C60286"/>
    <w:rsid w:val="00C74D59"/>
    <w:rsid w:val="00C76067"/>
    <w:rsid w:val="00C80CE9"/>
    <w:rsid w:val="00C91E5F"/>
    <w:rsid w:val="00C9603B"/>
    <w:rsid w:val="00CA709D"/>
    <w:rsid w:val="00CB19CD"/>
    <w:rsid w:val="00CC3D7D"/>
    <w:rsid w:val="00CE7B7A"/>
    <w:rsid w:val="00D1067D"/>
    <w:rsid w:val="00D1597D"/>
    <w:rsid w:val="00D21DC0"/>
    <w:rsid w:val="00D42F66"/>
    <w:rsid w:val="00D51DF3"/>
    <w:rsid w:val="00D5457C"/>
    <w:rsid w:val="00D71FF7"/>
    <w:rsid w:val="00D757B5"/>
    <w:rsid w:val="00D82180"/>
    <w:rsid w:val="00DA7409"/>
    <w:rsid w:val="00DA7BEE"/>
    <w:rsid w:val="00DB1D7B"/>
    <w:rsid w:val="00DB6D7F"/>
    <w:rsid w:val="00DC16B3"/>
    <w:rsid w:val="00DC43A0"/>
    <w:rsid w:val="00DC4969"/>
    <w:rsid w:val="00DD4D55"/>
    <w:rsid w:val="00DE1788"/>
    <w:rsid w:val="00DE343D"/>
    <w:rsid w:val="00E23409"/>
    <w:rsid w:val="00E53547"/>
    <w:rsid w:val="00E5679F"/>
    <w:rsid w:val="00E65047"/>
    <w:rsid w:val="00E82738"/>
    <w:rsid w:val="00E86081"/>
    <w:rsid w:val="00EB2948"/>
    <w:rsid w:val="00EC4DBC"/>
    <w:rsid w:val="00EE709B"/>
    <w:rsid w:val="00F26675"/>
    <w:rsid w:val="00F3158C"/>
    <w:rsid w:val="00F42352"/>
    <w:rsid w:val="00F446FA"/>
    <w:rsid w:val="00FA1F6B"/>
    <w:rsid w:val="00FA55B7"/>
    <w:rsid w:val="00FC2B37"/>
    <w:rsid w:val="00FC2FB0"/>
    <w:rsid w:val="00FC60DF"/>
    <w:rsid w:val="00FD3CB5"/>
    <w:rsid w:val="00FE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  <w15:docId w15:val="{5DDE985F-B02D-4D5A-A974-DF4A2D6E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2024-04-11T10:27:00Z</dcterms:created>
  <dcterms:modified xsi:type="dcterms:W3CDTF">2025-07-07T09:21:00Z</dcterms:modified>
</cp:coreProperties>
</file>